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bCs/>
          <w:i w:val="0"/>
          <w:iCs w:val="0"/>
          <w:caps w:val="0"/>
          <w:color w:val="auto"/>
          <w:spacing w:val="0"/>
          <w:sz w:val="44"/>
          <w:szCs w:val="44"/>
          <w:shd w:val="clear" w:fill="FFFFFF"/>
          <w:lang w:val="en-US" w:eastAsia="zh-CN"/>
        </w:rPr>
      </w:pPr>
      <w:r>
        <w:rPr>
          <w:rFonts w:hint="eastAsia" w:ascii="黑体" w:hAnsi="黑体" w:eastAsia="黑体" w:cs="黑体"/>
          <w:b/>
          <w:bCs/>
          <w:i w:val="0"/>
          <w:iCs w:val="0"/>
          <w:caps w:val="0"/>
          <w:color w:val="auto"/>
          <w:spacing w:val="0"/>
          <w:sz w:val="44"/>
          <w:szCs w:val="44"/>
          <w:shd w:val="clear" w:fill="FFFFFF"/>
          <w:lang w:val="en-US" w:eastAsia="zh-CN"/>
        </w:rPr>
        <w:t>铜仁职业技术学院2023年第二轮（空岗补缺）引进人才</w:t>
      </w:r>
      <w:r>
        <w:rPr>
          <w:rFonts w:hint="eastAsia" w:ascii="黑体" w:hAnsi="黑体" w:eastAsia="黑体" w:cs="黑体"/>
          <w:b/>
          <w:bCs/>
          <w:i w:val="0"/>
          <w:iCs w:val="0"/>
          <w:caps w:val="0"/>
          <w:color w:val="auto"/>
          <w:spacing w:val="0"/>
          <w:sz w:val="44"/>
          <w:szCs w:val="44"/>
          <w:shd w:val="clear" w:fill="FFFFFF"/>
          <w:lang w:val="en-US" w:eastAsia="zh-CN"/>
        </w:rPr>
        <w:t>护理学院02</w:t>
      </w:r>
      <w:r>
        <w:rPr>
          <w:rFonts w:hint="eastAsia" w:ascii="黑体" w:hAnsi="黑体" w:eastAsia="黑体" w:cs="黑体"/>
          <w:b/>
          <w:bCs/>
          <w:i w:val="0"/>
          <w:iCs w:val="0"/>
          <w:caps w:val="0"/>
          <w:color w:val="auto"/>
          <w:spacing w:val="0"/>
          <w:sz w:val="44"/>
          <w:szCs w:val="44"/>
          <w:shd w:val="clear" w:fill="FFFFFF"/>
          <w:lang w:val="en-US" w:eastAsia="zh-CN"/>
        </w:rPr>
        <w:t>岗位考试工作方案</w:t>
      </w:r>
    </w:p>
    <w:p>
      <w:pPr>
        <w:pStyle w:val="3"/>
        <w:keepNext w:val="0"/>
        <w:keepLines w:val="0"/>
        <w:pageBreakBefore w:val="0"/>
        <w:kinsoku/>
        <w:wordWrap/>
        <w:overflowPunct/>
        <w:topLinePunct w:val="0"/>
        <w:autoSpaceDE/>
        <w:autoSpaceDN/>
        <w:bidi w:val="0"/>
        <w:adjustRightInd/>
        <w:snapToGrid/>
        <w:spacing w:line="560" w:lineRule="exact"/>
        <w:ind w:left="0" w:leftChars="0"/>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根据《贵州省事业单位公开招聘操作办法（试行）》《铜仁职业技术学院人才引进工作实施细则（修订）》等相关规定，为做好本院2023年</w:t>
      </w:r>
      <w:r>
        <w:rPr>
          <w:rFonts w:hint="eastAsia" w:ascii="仿宋" w:hAnsi="仿宋" w:eastAsia="仿宋" w:cs="仿宋"/>
          <w:sz w:val="32"/>
          <w:szCs w:val="32"/>
          <w:lang w:val="en-US" w:eastAsia="zh-CN" w:bidi="zh-CN"/>
        </w:rPr>
        <w:t>第二轮</w:t>
      </w:r>
      <w:r>
        <w:rPr>
          <w:rFonts w:hint="eastAsia" w:ascii="仿宋" w:hAnsi="仿宋" w:eastAsia="仿宋" w:cs="仿宋"/>
          <w:sz w:val="32"/>
          <w:szCs w:val="32"/>
          <w:lang w:val="zh-CN" w:eastAsia="zh-CN" w:bidi="zh-CN"/>
        </w:rPr>
        <w:t>高层次人才引进工作，特制定本方案。</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一、组织领导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为加强本院2023年引进高层次人才考试工作的领导，组织实施好本次考试工作，护理学院成立了工作领导小组，主要领导为组长，其他党政班子为成员。领导小组办公室设在办公室，办公室负责人任主任，具体负责本次考试工作的组织实施、协调部署和检查督导。</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二、工作原则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按照德才兼备的标准，遵循民主、公开、竞争、择优的原则，规范程序，阳光操作。</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三、工作安排</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(一)线下资格复审、准考证领取时间及地点</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kern w:val="2"/>
          <w:sz w:val="32"/>
          <w:szCs w:val="32"/>
          <w:lang w:val="zh-CN" w:eastAsia="zh-CN" w:bidi="zh-CN"/>
        </w:rPr>
        <w:t>专业技术岗位（岗位代码：02）线上资格初审合格人员线下资格复审及领取准考证时间：</w:t>
      </w:r>
      <w:r>
        <w:rPr>
          <w:rFonts w:hint="eastAsia" w:ascii="仿宋" w:hAnsi="仿宋" w:eastAsia="仿宋" w:cs="仿宋"/>
          <w:sz w:val="32"/>
          <w:szCs w:val="32"/>
          <w:lang w:val="zh-CN" w:eastAsia="zh-CN" w:bidi="zh-CN"/>
        </w:rPr>
        <w:t>20</w:t>
      </w:r>
      <w:r>
        <w:rPr>
          <w:rFonts w:hint="eastAsia" w:ascii="仿宋" w:hAnsi="仿宋" w:eastAsia="仿宋" w:cs="仿宋"/>
          <w:sz w:val="32"/>
          <w:szCs w:val="32"/>
          <w:lang w:val="en-US" w:eastAsia="zh-CN" w:bidi="zh-CN"/>
        </w:rPr>
        <w:t>24</w:t>
      </w:r>
      <w:r>
        <w:rPr>
          <w:rFonts w:hint="eastAsia" w:ascii="仿宋" w:hAnsi="仿宋" w:eastAsia="仿宋" w:cs="仿宋"/>
          <w:sz w:val="32"/>
          <w:szCs w:val="32"/>
          <w:lang w:val="zh-CN" w:eastAsia="zh-CN" w:bidi="zh-CN"/>
        </w:rPr>
        <w:t>年</w:t>
      </w:r>
      <w:r>
        <w:rPr>
          <w:rFonts w:hint="eastAsia" w:ascii="仿宋" w:hAnsi="仿宋" w:eastAsia="仿宋" w:cs="仿宋"/>
          <w:sz w:val="32"/>
          <w:szCs w:val="32"/>
          <w:lang w:val="en-US" w:eastAsia="zh-CN" w:bidi="zh-CN"/>
        </w:rPr>
        <w:t>1</w:t>
      </w:r>
      <w:r>
        <w:rPr>
          <w:rFonts w:hint="eastAsia" w:ascii="仿宋" w:hAnsi="仿宋" w:eastAsia="仿宋" w:cs="仿宋"/>
          <w:sz w:val="32"/>
          <w:szCs w:val="32"/>
          <w:lang w:val="zh-CN" w:eastAsia="zh-CN" w:bidi="zh-CN"/>
        </w:rPr>
        <w:t>月</w:t>
      </w:r>
      <w:r>
        <w:rPr>
          <w:rFonts w:hint="eastAsia" w:ascii="仿宋" w:hAnsi="仿宋" w:eastAsia="仿宋" w:cs="仿宋"/>
          <w:sz w:val="32"/>
          <w:szCs w:val="32"/>
          <w:lang w:val="en-US" w:eastAsia="zh-CN" w:bidi="zh-CN"/>
        </w:rPr>
        <w:t>9</w:t>
      </w:r>
      <w:r>
        <w:rPr>
          <w:rFonts w:hint="eastAsia" w:ascii="仿宋" w:hAnsi="仿宋" w:eastAsia="仿宋" w:cs="仿宋"/>
          <w:sz w:val="32"/>
          <w:szCs w:val="32"/>
          <w:lang w:val="zh-CN" w:eastAsia="zh-CN" w:bidi="zh-CN"/>
        </w:rPr>
        <w:t>日9:00-1</w:t>
      </w:r>
      <w:r>
        <w:rPr>
          <w:rFonts w:hint="eastAsia" w:ascii="仿宋" w:hAnsi="仿宋" w:eastAsia="仿宋" w:cs="仿宋"/>
          <w:sz w:val="32"/>
          <w:szCs w:val="32"/>
          <w:lang w:val="en-US" w:eastAsia="zh-CN" w:bidi="zh-CN"/>
        </w:rPr>
        <w:t>2</w:t>
      </w:r>
      <w:r>
        <w:rPr>
          <w:rFonts w:hint="eastAsia" w:ascii="仿宋" w:hAnsi="仿宋" w:eastAsia="仿宋" w:cs="仿宋"/>
          <w:sz w:val="32"/>
          <w:szCs w:val="32"/>
          <w:lang w:val="zh-CN" w:eastAsia="zh-CN" w:bidi="zh-CN"/>
        </w:rPr>
        <w:t>:00。</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地点：</w:t>
      </w:r>
      <w:r>
        <w:rPr>
          <w:rFonts w:hint="eastAsia" w:ascii="仿宋" w:hAnsi="仿宋" w:eastAsia="仿宋" w:cs="仿宋"/>
          <w:sz w:val="32"/>
          <w:szCs w:val="32"/>
          <w:lang w:val="zh-CN" w:eastAsia="zh-CN" w:bidi="zh-CN"/>
        </w:rPr>
        <w:t>铜仁职业技术学院护理学院（铜仁职业技术学院新校区护理</w:t>
      </w:r>
      <w:r>
        <w:rPr>
          <w:rFonts w:hint="eastAsia" w:ascii="仿宋" w:hAnsi="仿宋" w:eastAsia="仿宋" w:cs="仿宋"/>
          <w:sz w:val="32"/>
          <w:szCs w:val="32"/>
          <w:lang w:val="en-US" w:eastAsia="zh-CN" w:bidi="zh-CN"/>
        </w:rPr>
        <w:t>实训</w:t>
      </w:r>
      <w:r>
        <w:rPr>
          <w:rFonts w:hint="eastAsia" w:ascii="仿宋" w:hAnsi="仿宋" w:eastAsia="仿宋" w:cs="仿宋"/>
          <w:sz w:val="32"/>
          <w:szCs w:val="32"/>
          <w:lang w:val="zh-CN" w:eastAsia="zh-CN" w:bidi="zh-CN"/>
        </w:rPr>
        <w:t>楼四楼4-8室）</w:t>
      </w:r>
      <w:r>
        <w:rPr>
          <w:rFonts w:hint="eastAsia" w:ascii="仿宋" w:hAnsi="仿宋" w:eastAsia="仿宋" w:cs="仿宋"/>
          <w:kern w:val="2"/>
          <w:sz w:val="32"/>
          <w:szCs w:val="32"/>
          <w:lang w:val="zh-CN" w:eastAsia="zh-CN" w:bidi="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线下资格复审需提供的材料：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1.《铜仁职业技术学院引进高层次及紧缺专业人才报名表》纸质版1份，并签字确认。</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2.毕业证、学位证、《教育部学历证书电子注册备案表》；国（境）外学历，需经教育部留学服务中心出具学历学位认证书；有效《居民身份证》和引才岗位所需的其他条件的原件及复印件各1份。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3.近期同底正面免冠一寸证件照3张。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4.市外机关事业单位在职在编人员，须提供其工作单位和主管部门以及当地同级组织人事部门同意报考证明。</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（二）考试时间及地点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考试时间：202</w:t>
      </w:r>
      <w:r>
        <w:rPr>
          <w:rFonts w:hint="eastAsia" w:ascii="仿宋" w:hAnsi="仿宋" w:eastAsia="仿宋" w:cs="仿宋"/>
          <w:sz w:val="32"/>
          <w:szCs w:val="32"/>
          <w:lang w:val="en-US" w:eastAsia="zh-CN" w:bidi="zh-CN"/>
        </w:rPr>
        <w:t>4</w:t>
      </w:r>
      <w:r>
        <w:rPr>
          <w:rFonts w:hint="eastAsia" w:ascii="仿宋" w:hAnsi="仿宋" w:eastAsia="仿宋" w:cs="仿宋"/>
          <w:sz w:val="32"/>
          <w:szCs w:val="32"/>
          <w:lang w:val="zh-CN" w:eastAsia="zh-CN" w:bidi="zh-CN"/>
        </w:rPr>
        <w:t>年</w:t>
      </w:r>
      <w:r>
        <w:rPr>
          <w:rFonts w:hint="eastAsia" w:ascii="仿宋" w:hAnsi="仿宋" w:eastAsia="仿宋" w:cs="仿宋"/>
          <w:sz w:val="32"/>
          <w:szCs w:val="32"/>
          <w:lang w:val="en-US" w:eastAsia="zh-CN" w:bidi="zh-CN"/>
        </w:rPr>
        <w:t>1</w:t>
      </w:r>
      <w:r>
        <w:rPr>
          <w:rFonts w:hint="eastAsia" w:ascii="仿宋" w:hAnsi="仿宋" w:eastAsia="仿宋" w:cs="仿宋"/>
          <w:sz w:val="32"/>
          <w:szCs w:val="32"/>
          <w:lang w:val="zh-CN" w:eastAsia="zh-CN" w:bidi="zh-CN"/>
        </w:rPr>
        <w:t>月1</w:t>
      </w:r>
      <w:r>
        <w:rPr>
          <w:rFonts w:hint="eastAsia" w:ascii="仿宋" w:hAnsi="仿宋" w:eastAsia="仿宋" w:cs="仿宋"/>
          <w:sz w:val="32"/>
          <w:szCs w:val="32"/>
          <w:lang w:val="en-US" w:eastAsia="zh-CN" w:bidi="zh-CN"/>
        </w:rPr>
        <w:t>0</w:t>
      </w:r>
      <w:r>
        <w:rPr>
          <w:rFonts w:hint="eastAsia" w:ascii="仿宋" w:hAnsi="仿宋" w:eastAsia="仿宋" w:cs="仿宋"/>
          <w:sz w:val="32"/>
          <w:szCs w:val="32"/>
          <w:lang w:val="zh-CN" w:eastAsia="zh-CN" w:bidi="zh-CN"/>
        </w:rPr>
        <w:t>日</w:t>
      </w:r>
      <w:r>
        <w:rPr>
          <w:rFonts w:hint="eastAsia" w:ascii="仿宋" w:hAnsi="仿宋" w:eastAsia="仿宋" w:cs="仿宋"/>
          <w:sz w:val="32"/>
          <w:szCs w:val="32"/>
          <w:lang w:val="en-US" w:eastAsia="zh-CN" w:bidi="zh-CN"/>
        </w:rPr>
        <w:t>14</w:t>
      </w:r>
      <w:r>
        <w:rPr>
          <w:rFonts w:hint="eastAsia" w:ascii="仿宋" w:hAnsi="仿宋" w:eastAsia="仿宋" w:cs="仿宋"/>
          <w:sz w:val="32"/>
          <w:szCs w:val="32"/>
          <w:lang w:val="zh-CN" w:eastAsia="zh-CN" w:bidi="zh-CN"/>
        </w:rPr>
        <w:t>:</w:t>
      </w:r>
      <w:r>
        <w:rPr>
          <w:rFonts w:hint="eastAsia" w:ascii="仿宋" w:hAnsi="仿宋" w:eastAsia="仿宋" w:cs="仿宋"/>
          <w:sz w:val="32"/>
          <w:szCs w:val="32"/>
          <w:lang w:val="en-US" w:eastAsia="zh-CN" w:bidi="zh-CN"/>
        </w:rPr>
        <w:t>3</w:t>
      </w:r>
      <w:r>
        <w:rPr>
          <w:rFonts w:hint="eastAsia" w:ascii="仿宋" w:hAnsi="仿宋" w:eastAsia="仿宋" w:cs="仿宋"/>
          <w:sz w:val="32"/>
          <w:szCs w:val="32"/>
          <w:lang w:val="zh-CN" w:eastAsia="zh-CN" w:bidi="zh-CN"/>
        </w:rPr>
        <w:t>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考试地点：铜仁职业技术学院护理学院（地址：铜仁市碧江区自由路2号）。</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四、考试方式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专业技术岗位（岗位代码：02）采取专业测评、面试、面谈的方式进行。</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（一）专业测评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专业测评采取学术汇报、答辩的方式进行，汇报时间15分钟，答辩时间5分钟。学术汇报以个人学术成果汇报为主，并根据申报岗位特点，围绕专业理论、专业技能和实践能力等方面汇报个人科研及社会服务等方面的规划与设想。专业测评采用计分制，满分 100 分（其中个人学术成果汇报占10分）。成绩排名作为进入面试的条件，按照招聘岗位数 1:3 的比例进入面试。比例未达到 1:3 的岗位，报组织人事部和监察室备案后，以实际人数进入面试。</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（二）面试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面试采取试讲的方式进行，备课时间30分钟，授课时间15分钟。面试采用计分制，满分 100 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试讲知识范围：专业技术岗位（02）为《基础护理学》（出版社：人民卫生出版社，主编：张连辉、邓翠珍，编号：978-7-117-27784-6）。</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（三）面谈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en-US" w:eastAsia="zh-CN" w:bidi="zh-CN"/>
        </w:rPr>
        <w:t>由护理学院</w:t>
      </w:r>
      <w:r>
        <w:rPr>
          <w:rFonts w:hint="eastAsia" w:ascii="仿宋" w:hAnsi="仿宋" w:eastAsia="仿宋" w:cs="仿宋"/>
          <w:sz w:val="32"/>
          <w:szCs w:val="32"/>
          <w:lang w:val="zh-CN" w:eastAsia="zh-CN" w:bidi="zh-CN"/>
        </w:rPr>
        <w:t>党总支书记主持，</w:t>
      </w:r>
      <w:r>
        <w:rPr>
          <w:rFonts w:hint="eastAsia" w:ascii="仿宋" w:hAnsi="仿宋" w:eastAsia="仿宋" w:cs="仿宋"/>
          <w:sz w:val="32"/>
          <w:szCs w:val="32"/>
          <w:lang w:val="en-US" w:eastAsia="zh-CN" w:bidi="zh-CN"/>
        </w:rPr>
        <w:t>护理学院其他党政领导</w:t>
      </w:r>
      <w:r>
        <w:rPr>
          <w:rFonts w:hint="eastAsia" w:ascii="仿宋" w:hAnsi="仿宋" w:eastAsia="仿宋" w:cs="仿宋"/>
          <w:sz w:val="32"/>
          <w:szCs w:val="32"/>
          <w:lang w:val="zh-CN" w:eastAsia="zh-CN" w:bidi="zh-CN"/>
        </w:rPr>
        <w:t>等不少于3人参加，对考生进行面谈。面谈采用谈话的方式进行，重点了解考生的政治思想表现、意识形态、学风、工作作风、品德修养，工作、学习、社会活动期间表现等情况。面谈过程应详细记录，面谈采用计分制，满分100分，考生在政治立场、意识形态、品德修养、思想言论等方面存在严重问题的，实行一票否决。</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五、综合成绩计算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 xml:space="preserve">（一）考生综合成绩=专业测评成绩×45%＋面试成绩×45%＋面谈成绩×10%。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（二）综合成绩按“四舍五入”保留小数点后两位有效数字。 综合成绩设定合格分数线原则上不低于60分，考生综合成绩必须达到合格分数线以上（含），才具有录用资格。</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六、有关说明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（一）考试结束后，综合成绩由组织人事部进行审核，在铜仁职业技术学院网站予以公示，公示时间不少于5个工作日。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（二）考试合格人员按1:1的比例进行体检、考察，通过考试、体检、考察的拟聘用人员，若自动放弃或体检、心理健康测试、考察不合格的，空缺岗位按符合录用的综合成绩从高到低1:1的比例进行一次递补。  </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color w:val="000000"/>
          <w:kern w:val="0"/>
          <w:sz w:val="32"/>
          <w:szCs w:val="32"/>
          <w:highlight w:val="none"/>
          <w:lang w:val="zh-CN" w:eastAsia="zh-CN" w:bidi="ar"/>
        </w:rPr>
      </w:pPr>
      <w:r>
        <w:rPr>
          <w:rFonts w:hint="eastAsia" w:ascii="仿宋" w:hAnsi="仿宋" w:eastAsia="仿宋" w:cs="仿宋"/>
          <w:b/>
          <w:bCs/>
          <w:color w:val="000000"/>
          <w:kern w:val="0"/>
          <w:sz w:val="32"/>
          <w:szCs w:val="32"/>
          <w:highlight w:val="none"/>
          <w:lang w:val="zh-CN" w:eastAsia="zh-CN" w:bidi="ar"/>
        </w:rPr>
        <w:t>七、工作纪律要求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（一）招聘工作坚持“公开、公平、公正”原则，严格按照政策规定、招聘方案、工作程序和条件标准，确保招聘工作违纪违规责任追究零发生率。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（二）招聘工作人员要严守保密纪律，严格执行考试工作保密规定，落实保密措施，严禁泄密。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三）招聘工作实行回避制度。参加招聘工作人员和面试考官在招聘过程中，涉及与本人有夫妻关系、直系血亲关系、三代以内旁系血亲关系、近姻亲关系或其他可能影响招聘公正的，应当主动回避。如因没有回避、回避不到位造成的相关影响由考生自行承担后果，并追究相关回避关系人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（四）严格公开招聘纪律，对下列有违反规程情形的，按照有关政策规定进行严肃处理，构成犯罪的，依法追究刑事责任。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1.应聘人员伪造、涂改证件、证明，或以其他不正当手段获取应聘资格的；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2.应聘人员在考试、面试、体检等过程中作弊的；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3.招聘工作人员指使、纵容他人作弊或在考试、面试、体检等过程中参与作弊的；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4.招聘工作人员故意泄露考试内容的；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5.违反规定私自聘用人员的；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6.有关工作人员违反相关规程，影响招聘公平、公正进行的；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7.违反公开招聘工作规程其他情形的。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联系电话：0856-6909022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学院纪检监察室和组织人事部对招聘工作全程监督。</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监督电话：监察室0856-6909065，组织人事部0856-6909061。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zh-CN" w:eastAsia="zh-CN" w:bidi="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铜仁职业技术学院护理学院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202</w:t>
      </w:r>
      <w:r>
        <w:rPr>
          <w:rFonts w:hint="eastAsia" w:ascii="仿宋" w:hAnsi="仿宋" w:eastAsia="仿宋" w:cs="仿宋"/>
          <w:sz w:val="32"/>
          <w:szCs w:val="32"/>
          <w:lang w:val="en-US" w:eastAsia="zh-CN" w:bidi="zh-CN"/>
        </w:rPr>
        <w:t>4</w:t>
      </w:r>
      <w:r>
        <w:rPr>
          <w:rFonts w:hint="eastAsia" w:ascii="仿宋" w:hAnsi="仿宋" w:eastAsia="仿宋" w:cs="仿宋"/>
          <w:sz w:val="32"/>
          <w:szCs w:val="32"/>
          <w:lang w:val="zh-CN" w:eastAsia="zh-CN" w:bidi="zh-CN"/>
        </w:rPr>
        <w:t>年</w:t>
      </w:r>
      <w:r>
        <w:rPr>
          <w:rFonts w:hint="eastAsia" w:ascii="仿宋" w:hAnsi="仿宋" w:eastAsia="仿宋" w:cs="仿宋"/>
          <w:sz w:val="32"/>
          <w:szCs w:val="32"/>
          <w:lang w:val="en-US" w:eastAsia="zh-CN" w:bidi="zh-CN"/>
        </w:rPr>
        <w:t>1</w:t>
      </w:r>
      <w:r>
        <w:rPr>
          <w:rFonts w:hint="eastAsia" w:ascii="仿宋" w:hAnsi="仿宋" w:eastAsia="仿宋" w:cs="仿宋"/>
          <w:sz w:val="32"/>
          <w:szCs w:val="32"/>
          <w:lang w:val="zh-CN" w:eastAsia="zh-CN" w:bidi="zh-CN"/>
        </w:rPr>
        <w:t>月</w:t>
      </w:r>
      <w:r>
        <w:rPr>
          <w:rFonts w:hint="eastAsia" w:ascii="仿宋" w:hAnsi="仿宋" w:eastAsia="仿宋" w:cs="仿宋"/>
          <w:sz w:val="32"/>
          <w:szCs w:val="32"/>
          <w:lang w:val="en-US" w:eastAsia="zh-CN" w:bidi="zh-CN"/>
        </w:rPr>
        <w:t>5</w:t>
      </w:r>
      <w:r>
        <w:rPr>
          <w:rFonts w:hint="eastAsia" w:ascii="仿宋" w:hAnsi="仿宋" w:eastAsia="仿宋" w:cs="仿宋"/>
          <w:sz w:val="32"/>
          <w:szCs w:val="32"/>
          <w:lang w:val="zh-CN" w:eastAsia="zh-CN" w:bidi="zh-CN"/>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jc w:val="left"/>
        <w:textAlignment w:val="bottom"/>
        <w:outlineLvl w:val="2"/>
        <w:rPr>
          <w:rFonts w:hint="eastAsia" w:ascii="仿宋" w:hAnsi="仿宋" w:eastAsia="仿宋" w:cs="仿宋"/>
          <w:sz w:val="32"/>
          <w:szCs w:val="32"/>
        </w:rPr>
      </w:pPr>
      <w:bookmarkStart w:id="0" w:name="_GoBack"/>
      <w:bookmarkEnd w:id="0"/>
    </w:p>
    <w:sectPr>
      <w:footerReference r:id="rId3" w:type="default"/>
      <w:footerReference r:id="rId4" w:type="even"/>
      <w:pgSz w:w="11906" w:h="16838"/>
      <w:pgMar w:top="2211" w:right="1474" w:bottom="113" w:left="1474" w:header="0" w:footer="181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ascii="宋体" w:hAnsi="宋体"/>
        <w:sz w:val="24"/>
        <w:szCs w:val="24"/>
      </w:rPr>
      <w:t>－</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ascii="宋体" w:hAnsi="宋体"/>
        <w:sz w:val="24"/>
        <w:szCs w:val="24"/>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2E0NjI2ZWQyOWU3NGIyMmU0OTA2MzFjMWVmMDkifQ=="/>
  </w:docVars>
  <w:rsids>
    <w:rsidRoot w:val="223B7ACB"/>
    <w:rsid w:val="04235B5B"/>
    <w:rsid w:val="070021A8"/>
    <w:rsid w:val="099741B7"/>
    <w:rsid w:val="0A100767"/>
    <w:rsid w:val="0B2C0D0C"/>
    <w:rsid w:val="0EC11301"/>
    <w:rsid w:val="11307237"/>
    <w:rsid w:val="1469111B"/>
    <w:rsid w:val="151062CA"/>
    <w:rsid w:val="15EB7797"/>
    <w:rsid w:val="17C31ED8"/>
    <w:rsid w:val="1A4268EB"/>
    <w:rsid w:val="1F0208C0"/>
    <w:rsid w:val="223B7ACB"/>
    <w:rsid w:val="225E6988"/>
    <w:rsid w:val="241D13B7"/>
    <w:rsid w:val="25E0712B"/>
    <w:rsid w:val="27115D07"/>
    <w:rsid w:val="289269B3"/>
    <w:rsid w:val="2B5A011D"/>
    <w:rsid w:val="321C5981"/>
    <w:rsid w:val="334D4063"/>
    <w:rsid w:val="33626E75"/>
    <w:rsid w:val="357D30D2"/>
    <w:rsid w:val="35FD6E90"/>
    <w:rsid w:val="36A4475E"/>
    <w:rsid w:val="36CC59BD"/>
    <w:rsid w:val="37B36655"/>
    <w:rsid w:val="37F86DA2"/>
    <w:rsid w:val="3AEE6E3E"/>
    <w:rsid w:val="3BD41511"/>
    <w:rsid w:val="40443091"/>
    <w:rsid w:val="415D1DF8"/>
    <w:rsid w:val="42CE0F32"/>
    <w:rsid w:val="43520EA8"/>
    <w:rsid w:val="45C073AF"/>
    <w:rsid w:val="45FC2CAD"/>
    <w:rsid w:val="464D1061"/>
    <w:rsid w:val="47B5177D"/>
    <w:rsid w:val="47EF2D0D"/>
    <w:rsid w:val="48441310"/>
    <w:rsid w:val="4D0E79B6"/>
    <w:rsid w:val="4D2848E4"/>
    <w:rsid w:val="4D970476"/>
    <w:rsid w:val="4F9628C4"/>
    <w:rsid w:val="522E6489"/>
    <w:rsid w:val="54FB1DF7"/>
    <w:rsid w:val="55EF0A60"/>
    <w:rsid w:val="56033F84"/>
    <w:rsid w:val="59C005C0"/>
    <w:rsid w:val="5A43111D"/>
    <w:rsid w:val="5ADF0459"/>
    <w:rsid w:val="5D0556E6"/>
    <w:rsid w:val="5E9D516D"/>
    <w:rsid w:val="63503E8A"/>
    <w:rsid w:val="63963F6C"/>
    <w:rsid w:val="63DA348C"/>
    <w:rsid w:val="650A494E"/>
    <w:rsid w:val="66DF120A"/>
    <w:rsid w:val="6E616E37"/>
    <w:rsid w:val="6E8E2D9B"/>
    <w:rsid w:val="73653E61"/>
    <w:rsid w:val="761B293F"/>
    <w:rsid w:val="778A689B"/>
    <w:rsid w:val="78DD37CF"/>
    <w:rsid w:val="7E6A45BB"/>
    <w:rsid w:val="7F16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autoRedefine/>
    <w:qFormat/>
    <w:uiPriority w:val="0"/>
    <w:pPr>
      <w:spacing w:before="180" w:after="180" w:line="240" w:lineRule="atLeast"/>
    </w:pPr>
    <w:rPr>
      <w:rFonts w:ascii="Calibri" w:hAnsi="Calibri" w:eastAsia="宋体" w:cs="Times New Roman"/>
    </w:rPr>
  </w:style>
  <w:style w:type="paragraph" w:styleId="3">
    <w:name w:val="table of authorities"/>
    <w:basedOn w:val="1"/>
    <w:next w:val="1"/>
    <w:autoRedefine/>
    <w:qFormat/>
    <w:uiPriority w:val="0"/>
    <w:pPr>
      <w:ind w:left="420" w:leftChars="20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3072</Words>
  <Characters>3224</Characters>
  <Lines>0</Lines>
  <Paragraphs>0</Paragraphs>
  <TotalTime>2</TotalTime>
  <ScaleCrop>false</ScaleCrop>
  <LinksUpToDate>false</LinksUpToDate>
  <CharactersWithSpaces>3244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2022-04-26T02:44:00Z</dcterms:created>
  <dc:creator>罗贤通19908561178</dc:creator>
  <cp:lastModifiedBy>我是倩小妞</cp:lastModifiedBy>
  <cp:lastPrinted>2022-11-17T00:37:00Z</cp:lastPrinted>
  <dcterms:modified xsi:type="dcterms:W3CDTF">2024-01-05T08:24:02Z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003A97BCF47649A39EC22E5F90465E77_13</vt:lpwstr>
  </property>
</Properties>
</file>