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rPr>
          <w:sz w:val="30"/>
          <w:szCs w:val="30"/>
        </w:rPr>
      </w:pPr>
      <w:r>
        <w:rPr>
          <w:rFonts w:hint="eastAsia"/>
          <w:sz w:val="30"/>
          <w:szCs w:val="30"/>
        </w:rPr>
        <w:t>关于规范</w:t>
      </w:r>
      <w:bookmarkStart w:id="1" w:name="_GoBack"/>
      <w:r>
        <w:rPr>
          <w:rFonts w:hint="eastAsia"/>
          <w:sz w:val="30"/>
          <w:szCs w:val="30"/>
        </w:rPr>
        <w:t>实习计划</w:t>
      </w:r>
      <w:bookmarkEnd w:id="1"/>
      <w:r>
        <w:rPr>
          <w:rFonts w:hint="eastAsia"/>
          <w:sz w:val="30"/>
          <w:szCs w:val="30"/>
        </w:rPr>
        <w:t>书写的通知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各二级学院：</w:t>
      </w:r>
    </w:p>
    <w:p>
      <w:pPr>
        <w:ind w:firstLine="560"/>
      </w:pPr>
      <w:r>
        <w:rPr>
          <w:rFonts w:hint="eastAsia"/>
        </w:rPr>
        <w:t>为加强学生实习管理，规范实习计划的书写要求。请各二级学院教务科、教研室按附件要求书写实习计划。</w:t>
      </w:r>
    </w:p>
    <w:p>
      <w:pPr>
        <w:ind w:firstLine="560"/>
      </w:pPr>
      <w:r>
        <w:rPr>
          <w:rFonts w:hint="eastAsia"/>
        </w:rPr>
        <w:t>附：实习计划模板</w:t>
      </w: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  <w:r>
        <w:rPr>
          <w:rFonts w:hint="eastAsia"/>
        </w:rPr>
        <w:t xml:space="preserve">                                   </w:t>
      </w: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  <w:kern w:val="44"/>
          <w:sz w:val="30"/>
          <w:szCs w:val="30"/>
        </w:rPr>
      </w:pPr>
      <w:r>
        <w:rPr>
          <w:rFonts w:hint="eastAsia"/>
          <w:b/>
          <w:kern w:val="44"/>
          <w:sz w:val="30"/>
          <w:szCs w:val="30"/>
        </w:rPr>
        <w:t>字体格式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标题：宋体、小二号、加粗、居中、段前段后自动、行间距1.5倍。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二级标题：宋体、三号、加粗、首行缩进2个字符、行间距1.5倍。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三级标题：宋体、四号、加粗、首行缩进2个字符、行间距1.5倍。</w:t>
      </w:r>
    </w:p>
    <w:p>
      <w:pPr>
        <w:ind w:firstLine="560"/>
      </w:pPr>
      <w:r>
        <w:rPr>
          <w:rFonts w:hint="eastAsia" w:asciiTheme="minorEastAsia" w:hAnsiTheme="minorEastAsia" w:eastAsiaTheme="minorEastAsia" w:cstheme="minorEastAsia"/>
        </w:rPr>
        <w:t>正文：宋体、四号、首行缩进2个字符、行间距1倍。</w:t>
      </w:r>
      <w:r>
        <w:rPr>
          <w:rFonts w:hint="eastAsia"/>
        </w:rPr>
        <w:br w:type="page"/>
      </w:r>
    </w:p>
    <w:p>
      <w:pPr>
        <w:pStyle w:val="2"/>
        <w:spacing w:before="312" w:beforeAutospacing="1" w:after="312" w:afterAutospacing="1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XX学院XX专业顶岗实习计划</w:t>
      </w:r>
    </w:p>
    <w:p>
      <w:pPr>
        <w:pStyle w:val="2"/>
        <w:spacing w:before="312" w:after="312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（以市场营销专业为例）</w:t>
      </w:r>
    </w:p>
    <w:p>
      <w:pPr>
        <w:pStyle w:val="4"/>
        <w:ind w:firstLine="562"/>
      </w:pPr>
      <w:r>
        <w:rPr>
          <w:rFonts w:hint="eastAsia"/>
        </w:rPr>
        <w:t>一、实习目标</w:t>
      </w:r>
    </w:p>
    <w:p>
      <w:pPr>
        <w:ind w:firstLine="560"/>
      </w:pPr>
      <w:r>
        <w:rPr>
          <w:rFonts w:hint="eastAsia"/>
        </w:rPr>
        <w:t>1.政治思想方面</w:t>
      </w:r>
    </w:p>
    <w:p>
      <w:pPr>
        <w:ind w:firstLine="560"/>
        <w:rPr>
          <w:rFonts w:hint="eastAsia"/>
        </w:rPr>
      </w:pPr>
      <w:r>
        <w:rPr>
          <w:rFonts w:hint="eastAsia"/>
        </w:rPr>
        <w:t>2.技能方面</w:t>
      </w:r>
    </w:p>
    <w:p>
      <w:pPr>
        <w:ind w:firstLine="560"/>
      </w:pPr>
      <w:r>
        <w:rPr>
          <w:rFonts w:hint="eastAsia"/>
        </w:rPr>
        <w:t>3.职业素养方面</w:t>
      </w:r>
    </w:p>
    <w:p>
      <w:pPr>
        <w:pStyle w:val="4"/>
        <w:ind w:firstLine="562"/>
      </w:pPr>
      <w:r>
        <w:rPr>
          <w:rFonts w:hint="eastAsia"/>
        </w:rPr>
        <w:t>二、实习要求</w:t>
      </w:r>
    </w:p>
    <w:p>
      <w:pPr>
        <w:ind w:firstLine="560"/>
      </w:pPr>
      <w:r>
        <w:rPr>
          <w:rFonts w:hint="eastAsia"/>
        </w:rPr>
        <w:t>1.通过实践，培养理论联系实际的能力，并加强对理论知识的理解、巩固和应用。</w:t>
      </w:r>
    </w:p>
    <w:p>
      <w:pPr>
        <w:ind w:firstLine="560"/>
      </w:pPr>
      <w:r>
        <w:rPr>
          <w:rFonts w:hint="eastAsia"/>
        </w:rPr>
        <w:t>2.在实践中培养学生的决策能力和解决问题的能力。</w:t>
      </w:r>
    </w:p>
    <w:p>
      <w:pPr>
        <w:ind w:firstLine="560"/>
      </w:pPr>
      <w:r>
        <w:rPr>
          <w:rFonts w:hint="eastAsia"/>
        </w:rPr>
        <w:t>3.熟练掌握营销的基本技能、方法、方式等，了解企业的销售渠道、销售方法、能独立完成一场活动策划等</w:t>
      </w:r>
    </w:p>
    <w:p>
      <w:pPr>
        <w:ind w:firstLine="560"/>
      </w:pPr>
      <w:r>
        <w:rPr>
          <w:rFonts w:hint="eastAsia"/>
        </w:rPr>
        <w:t xml:space="preserve">4. </w:t>
      </w:r>
      <w:r>
        <w:t>……</w:t>
      </w:r>
    </w:p>
    <w:p>
      <w:pPr>
        <w:pStyle w:val="3"/>
      </w:pPr>
      <w:r>
        <w:rPr>
          <w:rFonts w:hint="eastAsia"/>
        </w:rPr>
        <w:t>三、实习岗位</w:t>
      </w:r>
    </w:p>
    <w:p>
      <w:pPr>
        <w:ind w:firstLine="560"/>
        <w:rPr>
          <w:color w:val="C00000"/>
        </w:rPr>
      </w:pPr>
      <w:r>
        <w:rPr>
          <w:rFonts w:hint="eastAsia"/>
        </w:rPr>
        <w:t>填写实习岗位（如</w:t>
      </w:r>
      <w:r>
        <w:rPr>
          <w:rFonts w:hint="eastAsia"/>
          <w:bCs/>
          <w:szCs w:val="28"/>
        </w:rPr>
        <w:t>市场营销专业有50人，其中30人在xx单位xxx岗位，20人在xx单位xxx岗位等</w:t>
      </w:r>
      <w:r>
        <w:rPr>
          <w:rFonts w:hint="eastAsia"/>
        </w:rPr>
        <w:t>）。</w:t>
      </w:r>
      <w:r>
        <w:rPr>
          <w:rFonts w:hint="eastAsia"/>
          <w:color w:val="C00000"/>
        </w:rPr>
        <w:t>根据《</w:t>
      </w:r>
      <w:r>
        <w:rPr>
          <w:rFonts w:hint="eastAsia" w:ascii="宋体" w:hAnsi="宋体"/>
          <w:color w:val="C00000"/>
          <w:szCs w:val="28"/>
        </w:rPr>
        <w:t>铜仁市人民政府办公室关于为进一步解决我市产业园区用工企业“招工难”问题》(铜府办发﹝2018﹞49号)文件要求，安排在市内企业顶（跟）岗实习学生人数不得少于该校顶（跟）岗实习总数的60%。</w:t>
      </w:r>
    </w:p>
    <w:p>
      <w:pPr>
        <w:pStyle w:val="3"/>
      </w:pPr>
      <w:r>
        <w:rPr>
          <w:rFonts w:hint="eastAsia"/>
        </w:rPr>
        <w:t>四、实习时间</w:t>
      </w:r>
    </w:p>
    <w:p>
      <w:pPr>
        <w:ind w:firstLine="560"/>
      </w:pPr>
      <w:r>
        <w:rPr>
          <w:rFonts w:hint="eastAsia"/>
        </w:rPr>
        <w:t>1. 实习时间：至少半年以上（不少于24周）（填写具体的实习时间），具体实习时间可根据实习实际情况适当进行调整。</w:t>
      </w:r>
    </w:p>
    <w:p>
      <w:pPr>
        <w:ind w:firstLine="560"/>
      </w:pPr>
      <w:r>
        <w:rPr>
          <w:rFonts w:hint="eastAsia"/>
        </w:rPr>
        <w:t>2.实习生于xxxx年xx月xx日前完成实习鉴定，结束实习。xxxx年xx月xx日返校。</w:t>
      </w:r>
    </w:p>
    <w:p>
      <w:pPr>
        <w:pStyle w:val="3"/>
      </w:pPr>
      <w:r>
        <w:rPr>
          <w:rFonts w:hint="eastAsia"/>
        </w:rPr>
        <w:t>五、组织领导及实施</w:t>
      </w:r>
    </w:p>
    <w:p>
      <w:pPr>
        <w:ind w:firstLine="560"/>
        <w:rPr>
          <w:rFonts w:hint="eastAsia"/>
        </w:rPr>
      </w:pPr>
      <w:r>
        <w:rPr>
          <w:rFonts w:hint="eastAsia"/>
        </w:rPr>
        <w:t>1.成立学生实习工作领导小组（包括工作职责）</w:t>
      </w:r>
    </w:p>
    <w:p>
      <w:pPr>
        <w:ind w:firstLine="560"/>
      </w:pPr>
      <w:r>
        <w:rPr>
          <w:rFonts w:hint="eastAsia"/>
        </w:rPr>
        <w:t>2.明确校内学生实习指导老师（分区域或单位）</w:t>
      </w:r>
    </w:p>
    <w:p>
      <w:pPr>
        <w:ind w:firstLine="560"/>
        <w:rPr>
          <w:rFonts w:hint="eastAsia"/>
        </w:rPr>
      </w:pPr>
      <w:r>
        <w:rPr>
          <w:rFonts w:hint="eastAsia"/>
        </w:rPr>
        <w:t>3.检查时间安排</w:t>
      </w:r>
    </w:p>
    <w:p>
      <w:pPr>
        <w:ind w:firstLine="56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</w:pPr>
      <w:r>
        <w:rPr>
          <w:rFonts w:hint="eastAsia"/>
        </w:rPr>
        <w:t>六、实习内容</w:t>
      </w:r>
    </w:p>
    <w:p>
      <w:pPr>
        <w:ind w:firstLine="0" w:firstLineChars="0"/>
      </w:pPr>
      <w:r>
        <w:rPr>
          <w:rFonts w:hint="eastAsia"/>
        </w:rPr>
        <w:t>表一  高职市场营销类专业实习内容</w:t>
      </w:r>
    </w:p>
    <w:tbl>
      <w:tblPr>
        <w:tblStyle w:val="10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65"/>
        <w:gridCol w:w="795"/>
        <w:gridCol w:w="4155"/>
        <w:gridCol w:w="6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shd w:val="clear" w:color="auto" w:fill="B8CCE4" w:themeFill="accent1" w:themeFillTint="66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65" w:type="dxa"/>
            <w:shd w:val="clear" w:color="auto" w:fill="B8CCE4" w:themeFill="accent1" w:themeFillTint="66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实习项目</w:t>
            </w:r>
          </w:p>
        </w:tc>
        <w:tc>
          <w:tcPr>
            <w:tcW w:w="795" w:type="dxa"/>
            <w:shd w:val="clear" w:color="auto" w:fill="B8CCE4" w:themeFill="accent1" w:themeFillTint="66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155" w:type="dxa"/>
            <w:shd w:val="clear" w:color="auto" w:fill="B8CCE4" w:themeFill="accent1" w:themeFillTint="66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6679" w:type="dxa"/>
            <w:shd w:val="clear" w:color="auto" w:fill="B8CCE4" w:themeFill="accent1" w:themeFillTint="66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职业技能与素养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认知行业、企业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1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行业认知；</w:t>
            </w:r>
          </w:p>
          <w:p>
            <w:pPr>
              <w:numPr>
                <w:ilvl w:val="0"/>
                <w:numId w:val="1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企业认知；</w:t>
            </w:r>
          </w:p>
          <w:p>
            <w:pPr>
              <w:numPr>
                <w:ilvl w:val="0"/>
                <w:numId w:val="1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企业文化学习</w:t>
            </w:r>
          </w:p>
          <w:p>
            <w:pPr>
              <w:numPr>
                <w:ilvl w:val="0"/>
                <w:numId w:val="1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企业规章制度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2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了解实习企业所在行业发展状况</w:t>
            </w:r>
          </w:p>
          <w:p>
            <w:pPr>
              <w:numPr>
                <w:ilvl w:val="0"/>
                <w:numId w:val="2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了解实习企业基本情况</w:t>
            </w:r>
          </w:p>
          <w:p>
            <w:pPr>
              <w:numPr>
                <w:ilvl w:val="0"/>
                <w:numId w:val="2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熟悉企业文化</w:t>
            </w:r>
          </w:p>
          <w:p>
            <w:pPr>
              <w:numPr>
                <w:ilvl w:val="0"/>
                <w:numId w:val="2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知晓企业经营管理、安全生产经营的规章制度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市场部实习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熟悉部门职责</w:t>
            </w:r>
          </w:p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掌握本部门工作流程、工作规范</w:t>
            </w:r>
          </w:p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市场调研与分析</w:t>
            </w:r>
          </w:p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营销环境分析</w:t>
            </w:r>
          </w:p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市场需求预测</w:t>
            </w:r>
          </w:p>
          <w:p>
            <w:pPr>
              <w:numPr>
                <w:ilvl w:val="0"/>
                <w:numId w:val="3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营销绩效的评估与控制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了解市场行情，根据市场行情进行市场开发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掌握市场营销管理过程，分析企业产品营销环境。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熟悉营销信息系统和营销市场调研。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掌握对行业与竞争则的分析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掌握市场需求的衡量、预测及新市场的开拓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熟悉营销绩效的评估与控制方法、把握产品销售情况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销售部实习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熟悉本部门职责</w:t>
            </w:r>
          </w:p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掌握本部门工作流程、工作规范</w:t>
            </w:r>
          </w:p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销售目标制定与分解</w:t>
            </w:r>
          </w:p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渠道维护与管理</w:t>
            </w:r>
          </w:p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销售方式选择</w:t>
            </w:r>
          </w:p>
          <w:p>
            <w:pPr>
              <w:numPr>
                <w:ilvl w:val="0"/>
                <w:numId w:val="5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日常销售管理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6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了解企业的销售工作</w:t>
            </w:r>
          </w:p>
          <w:p>
            <w:pPr>
              <w:numPr>
                <w:ilvl w:val="0"/>
                <w:numId w:val="6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熟悉销售渠道，掌握渠道开发、建设及管理的相关技能</w:t>
            </w:r>
          </w:p>
          <w:p>
            <w:pPr>
              <w:numPr>
                <w:ilvl w:val="0"/>
                <w:numId w:val="6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熟悉企业常用的销售方式、正确进行销售绩效评估，熟练使用新的销售方式，高校完成销售活动</w:t>
            </w:r>
          </w:p>
          <w:p>
            <w:pPr>
              <w:numPr>
                <w:ilvl w:val="0"/>
                <w:numId w:val="6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熟悉销售目标及日常销售工作管理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公关部实习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7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熟悉部门职责</w:t>
            </w:r>
          </w:p>
          <w:p>
            <w:pPr>
              <w:numPr>
                <w:ilvl w:val="0"/>
                <w:numId w:val="7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掌握本部门工作流程、工作规范</w:t>
            </w:r>
          </w:p>
          <w:p>
            <w:pPr>
              <w:numPr>
                <w:ilvl w:val="0"/>
                <w:numId w:val="7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企业公关信息传播与管理</w:t>
            </w:r>
          </w:p>
          <w:p>
            <w:pPr>
              <w:numPr>
                <w:ilvl w:val="0"/>
                <w:numId w:val="7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企业公关危机处理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了解公关部位置、作用、岗位职责及公关人员应具备的基本素质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了解组织调研及分析企业公关关系的二个指标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了解企业公关调研活动的程序、种类、方法及技巧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熟悉企业内外部关系的协调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熟悉企业公关信息的传播与管理，企业形象及企业文化的宣传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熟悉及时发现并处理好各种公关危机的方法</w:t>
            </w:r>
          </w:p>
          <w:p>
            <w:pPr>
              <w:numPr>
                <w:ilvl w:val="0"/>
                <w:numId w:val="8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通过参与实际公关工作，掌握公关部具体工作的运作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企划部实习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9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熟悉本门职责</w:t>
            </w:r>
          </w:p>
          <w:p>
            <w:pPr>
              <w:numPr>
                <w:ilvl w:val="0"/>
                <w:numId w:val="9"/>
              </w:numPr>
              <w:ind w:firstLine="420"/>
              <w:jc w:val="left"/>
              <w:rPr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sz w:val="21"/>
                <w:szCs w:val="21"/>
              </w:rPr>
              <w:t>掌握本部门工作流程、工作规范</w:t>
            </w:r>
          </w:p>
          <w:bookmarkEnd w:id="0"/>
          <w:p>
            <w:pPr>
              <w:numPr>
                <w:ilvl w:val="0"/>
                <w:numId w:val="9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营销战略设计</w:t>
            </w:r>
          </w:p>
          <w:p>
            <w:pPr>
              <w:numPr>
                <w:ilvl w:val="0"/>
                <w:numId w:val="9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公关专题活动策划</w:t>
            </w:r>
          </w:p>
          <w:p>
            <w:pPr>
              <w:numPr>
                <w:ilvl w:val="0"/>
                <w:numId w:val="9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产品的促销以及广告宣传策划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了解企划部的工作内容、职责范围、工作方法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熟悉营销战略计划的制定流程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熟悉产品促销方式方法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熟悉各种广告宣传方法及媒介的选择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掌握各种公关活动的策划、实施程序及活动经费的预算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掌握企业的终端促销技巧</w:t>
            </w:r>
          </w:p>
          <w:p>
            <w:pPr>
              <w:numPr>
                <w:ilvl w:val="0"/>
                <w:numId w:val="10"/>
              </w:num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实际参与各类公关策划活动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客户服务部实习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熟悉本门职责</w:t>
            </w:r>
          </w:p>
          <w:p>
            <w:pPr>
              <w:numPr>
                <w:ilvl w:val="0"/>
                <w:numId w:val="11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掌握本部门工作流程、工作规范</w:t>
            </w:r>
          </w:p>
          <w:p>
            <w:pPr>
              <w:numPr>
                <w:ilvl w:val="0"/>
                <w:numId w:val="11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客户资料哦管理</w:t>
            </w:r>
          </w:p>
          <w:p>
            <w:pPr>
              <w:numPr>
                <w:ilvl w:val="0"/>
                <w:numId w:val="11"/>
              </w:numPr>
              <w:tabs>
                <w:tab w:val="clear" w:pos="312"/>
              </w:tabs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客户回访、客户投诉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12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客户资料管理，学习资料收集，资料整理，资料处理</w:t>
            </w:r>
          </w:p>
          <w:p>
            <w:pPr>
              <w:numPr>
                <w:ilvl w:val="0"/>
                <w:numId w:val="12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客户回访，通过不同方式了解不同客户需求、进行市场咨询，提高客户满意度，熟悉客服回访流程及回访内容，掌握回访规范及使用用语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06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总结交流</w:t>
            </w:r>
          </w:p>
        </w:tc>
        <w:tc>
          <w:tcPr>
            <w:tcW w:w="795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2周</w:t>
            </w:r>
          </w:p>
        </w:tc>
        <w:tc>
          <w:tcPr>
            <w:tcW w:w="4155" w:type="dxa"/>
            <w:vAlign w:val="center"/>
          </w:tcPr>
          <w:p>
            <w:pPr>
              <w:numPr>
                <w:ilvl w:val="0"/>
                <w:numId w:val="13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撰写实习总结</w:t>
            </w:r>
          </w:p>
          <w:p>
            <w:pPr>
              <w:numPr>
                <w:ilvl w:val="0"/>
                <w:numId w:val="13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参加顶岗实习总结表彰大会</w:t>
            </w:r>
          </w:p>
        </w:tc>
        <w:tc>
          <w:tcPr>
            <w:tcW w:w="6679" w:type="dxa"/>
            <w:vAlign w:val="center"/>
          </w:tcPr>
          <w:p>
            <w:pPr>
              <w:numPr>
                <w:ilvl w:val="0"/>
                <w:numId w:val="14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实习总结反映了顶岗实习期间知识运用、职业技能与素养提升、岗位业务创新的状况</w:t>
            </w:r>
          </w:p>
          <w:p>
            <w:pPr>
              <w:numPr>
                <w:ilvl w:val="0"/>
                <w:numId w:val="14"/>
              </w:numPr>
              <w:ind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实习总结撰写规范，语言通顺、逻辑清晰</w:t>
            </w:r>
          </w:p>
        </w:tc>
      </w:tr>
    </w:tbl>
    <w:p>
      <w:pPr>
        <w:ind w:firstLine="0" w:firstLineChars="0"/>
      </w:pPr>
    </w:p>
    <w:p>
      <w:pPr>
        <w:tabs>
          <w:tab w:val="left" w:pos="2555"/>
        </w:tabs>
        <w:ind w:firstLine="0" w:firstLineChars="0"/>
      </w:pPr>
    </w:p>
    <w:p>
      <w:pPr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七、成绩评定</w:t>
      </w:r>
    </w:p>
    <w:p>
      <w:pPr>
        <w:ind w:firstLine="560"/>
      </w:pPr>
      <w:r>
        <w:rPr>
          <w:rFonts w:hint="eastAsia" w:asciiTheme="minorEastAsia" w:hAnsiTheme="minorEastAsia" w:eastAsiaTheme="minorEastAsia" w:cstheme="minorEastAsia"/>
        </w:rPr>
        <w:t>根据学生的综合成绩，分为优秀（90-100分）、良好（80-89分）、中等（70-79分）、及格（60-69分）、不及格（59分及以下）5个等级。</w:t>
      </w:r>
    </w:p>
    <w:p>
      <w:pPr>
        <w:ind w:firstLine="562"/>
        <w:rPr>
          <w:rStyle w:val="13"/>
        </w:rPr>
      </w:pPr>
      <w:r>
        <w:rPr>
          <w:rStyle w:val="13"/>
          <w:rFonts w:hint="eastAsia"/>
        </w:rPr>
        <w:t>（一）基本技能和素质考核</w:t>
      </w:r>
    </w:p>
    <w:p>
      <w:pPr>
        <w:ind w:firstLine="560"/>
      </w:pPr>
      <w:r>
        <w:rPr>
          <w:rFonts w:hint="eastAsia"/>
        </w:rPr>
        <w:t>1、学生的表现情况由实习单位指导教师进行考核，考核成绩占总成绩的60%，并填写《学生顶岗实习考核表（实习单位用表）》签字确认并加盖单位公章。</w:t>
      </w:r>
    </w:p>
    <w:p>
      <w:pPr>
        <w:ind w:firstLine="560"/>
      </w:pPr>
      <w:r>
        <w:rPr>
          <w:rFonts w:hint="eastAsia"/>
        </w:rPr>
        <w:t>2、校内指导教师对学生顶岗实习过程检查及实习报告进行评价占40%，对学生顶岗实习过程检查情况和实习报告及时进行统计、检查、批改，给出成绩，填写《学生顶岗实习考核表（学校用表）》签字确认并加盖二级学院公章。</w:t>
      </w:r>
    </w:p>
    <w:p>
      <w:pPr>
        <w:pStyle w:val="4"/>
        <w:ind w:firstLine="562"/>
        <w:rPr>
          <w:color w:val="C00000"/>
        </w:rPr>
      </w:pPr>
      <w:r>
        <w:rPr>
          <w:rFonts w:hint="eastAsia"/>
        </w:rPr>
        <w:t>（二）学生休假考核</w:t>
      </w:r>
      <w:r>
        <w:rPr>
          <w:rFonts w:hint="eastAsia"/>
          <w:color w:val="C00000"/>
        </w:rPr>
        <w:t>（各二级学院根据情况自己拟定）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1、学生休病假的实习成绩评分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(1)病假累计xx天，实习成绩不能超过70分，病假累计xx天以上(含xx天)，不评定该科实习成绩，补实习后再评定成绩。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(2)实习时间为xx个周的病假累计xx天习成绩不能超过80分，病假累计xx天该科实习成绩不能超过60分，病假累计超过xx天(含xx天)不评定该科实习成绩，补实习后再评定实习成绩。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2、学生休事假的实习成绩评分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(1)实习时间为xx个月的事假累计xx天，该科实习成绩不能超过70分，事假累计xx天该科成绩不能超过60分，事假累计超过xx天(含xx天)，不评定实习成绩，补实习后再评定成绩。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(2)实习时间为xx个月的事假累计xx天，该实习成绩不超过80分，事假累计xx天，成绩不超过60分，事假累计xx天以上(含xx天)，不评定该实习成绩，补实习后再评定实习成绩。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3、学生旷工的实习成绩评分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旷工xx天，批评教育，并扣实习成绩xx分，旷工xx天给予警告，并扣实习成绩xx分。旷工xx天，严重警告，该实习成绩不超过60分，旷工xx天以上(含xx天)，该无实习成绩，报学校做出检查，按实习手册处分，补实习后再评定成绩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2、实习期间，迟到或早退xx次算旷工一天。</w:t>
      </w:r>
    </w:p>
    <w:p>
      <w:pPr>
        <w:pStyle w:val="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八、实习要求</w:t>
      </w:r>
    </w:p>
    <w:p>
      <w:pPr>
        <w:ind w:firstLine="560"/>
        <w:rPr>
          <w:rFonts w:asciiTheme="minorEastAsia" w:hAnsiTheme="minorEastAsia" w:eastAsiaTheme="minorEastAsia" w:cstheme="minorEastAsia"/>
        </w:rPr>
      </w:pPr>
    </w:p>
    <w:p>
      <w:pPr>
        <w:pStyle w:val="3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67E1C"/>
    <w:multiLevelType w:val="singleLevel"/>
    <w:tmpl w:val="8F667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EC9827"/>
    <w:multiLevelType w:val="singleLevel"/>
    <w:tmpl w:val="93EC98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FA9A76"/>
    <w:multiLevelType w:val="singleLevel"/>
    <w:tmpl w:val="CBFA9A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243D63"/>
    <w:multiLevelType w:val="singleLevel"/>
    <w:tmpl w:val="D3243D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3CC7854"/>
    <w:multiLevelType w:val="singleLevel"/>
    <w:tmpl w:val="E3CC7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2698EF"/>
    <w:multiLevelType w:val="singleLevel"/>
    <w:tmpl w:val="16269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7EBDDA2"/>
    <w:multiLevelType w:val="singleLevel"/>
    <w:tmpl w:val="17EBDD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2880E1C"/>
    <w:multiLevelType w:val="singleLevel"/>
    <w:tmpl w:val="52880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2E82DA9"/>
    <w:multiLevelType w:val="singleLevel"/>
    <w:tmpl w:val="62E82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24A0DE"/>
    <w:multiLevelType w:val="singleLevel"/>
    <w:tmpl w:val="6724A0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B920A4B"/>
    <w:multiLevelType w:val="singleLevel"/>
    <w:tmpl w:val="6B920A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1208F2C"/>
    <w:multiLevelType w:val="singleLevel"/>
    <w:tmpl w:val="71208F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D26694E"/>
    <w:multiLevelType w:val="singleLevel"/>
    <w:tmpl w:val="7D266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D335807"/>
    <w:multiLevelType w:val="singleLevel"/>
    <w:tmpl w:val="7D3358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D1"/>
    <w:rsid w:val="00074C73"/>
    <w:rsid w:val="000861DE"/>
    <w:rsid w:val="000B0D3D"/>
    <w:rsid w:val="000E35A7"/>
    <w:rsid w:val="000E7BB6"/>
    <w:rsid w:val="00143332"/>
    <w:rsid w:val="001D60A7"/>
    <w:rsid w:val="001F2977"/>
    <w:rsid w:val="001F3E76"/>
    <w:rsid w:val="00264DD6"/>
    <w:rsid w:val="0027550D"/>
    <w:rsid w:val="003009E4"/>
    <w:rsid w:val="00371666"/>
    <w:rsid w:val="004437CF"/>
    <w:rsid w:val="005D7A0B"/>
    <w:rsid w:val="0060565E"/>
    <w:rsid w:val="00607B6F"/>
    <w:rsid w:val="0064630E"/>
    <w:rsid w:val="00646E62"/>
    <w:rsid w:val="006A2C68"/>
    <w:rsid w:val="00761DCD"/>
    <w:rsid w:val="007D7FC3"/>
    <w:rsid w:val="0097183C"/>
    <w:rsid w:val="009752B3"/>
    <w:rsid w:val="009B17BC"/>
    <w:rsid w:val="00A105AC"/>
    <w:rsid w:val="00A11592"/>
    <w:rsid w:val="00AC1518"/>
    <w:rsid w:val="00AE7415"/>
    <w:rsid w:val="00B11D8B"/>
    <w:rsid w:val="00B325D1"/>
    <w:rsid w:val="00B43368"/>
    <w:rsid w:val="00BC0F00"/>
    <w:rsid w:val="00BD1385"/>
    <w:rsid w:val="00BD1B1F"/>
    <w:rsid w:val="00C45AC8"/>
    <w:rsid w:val="00C64CE2"/>
    <w:rsid w:val="00C71F54"/>
    <w:rsid w:val="00C95378"/>
    <w:rsid w:val="00CC281C"/>
    <w:rsid w:val="00CF17C0"/>
    <w:rsid w:val="00CF4887"/>
    <w:rsid w:val="00D06D26"/>
    <w:rsid w:val="00D636A9"/>
    <w:rsid w:val="00D85A71"/>
    <w:rsid w:val="00DD7B94"/>
    <w:rsid w:val="00E06B5A"/>
    <w:rsid w:val="00E419C7"/>
    <w:rsid w:val="00E623E8"/>
    <w:rsid w:val="00EB687D"/>
    <w:rsid w:val="011E69B2"/>
    <w:rsid w:val="01B96209"/>
    <w:rsid w:val="03817F3F"/>
    <w:rsid w:val="038B5BDA"/>
    <w:rsid w:val="03F56D37"/>
    <w:rsid w:val="050D3335"/>
    <w:rsid w:val="0575592D"/>
    <w:rsid w:val="05975852"/>
    <w:rsid w:val="073B40E1"/>
    <w:rsid w:val="0A69156C"/>
    <w:rsid w:val="0D103AFD"/>
    <w:rsid w:val="119D348A"/>
    <w:rsid w:val="14954E5C"/>
    <w:rsid w:val="14E17B21"/>
    <w:rsid w:val="16266507"/>
    <w:rsid w:val="16F53EF7"/>
    <w:rsid w:val="170F3230"/>
    <w:rsid w:val="17E24210"/>
    <w:rsid w:val="1A7D048D"/>
    <w:rsid w:val="1A825838"/>
    <w:rsid w:val="1AD50FA1"/>
    <w:rsid w:val="1C0A3202"/>
    <w:rsid w:val="1D1C4B06"/>
    <w:rsid w:val="20EE3CA1"/>
    <w:rsid w:val="2204046C"/>
    <w:rsid w:val="22E43E79"/>
    <w:rsid w:val="292343C8"/>
    <w:rsid w:val="29BE172C"/>
    <w:rsid w:val="29F2143E"/>
    <w:rsid w:val="2AB40D78"/>
    <w:rsid w:val="2B6962FF"/>
    <w:rsid w:val="2C532470"/>
    <w:rsid w:val="2DEE095F"/>
    <w:rsid w:val="2ED220FE"/>
    <w:rsid w:val="2F272D85"/>
    <w:rsid w:val="32E9205C"/>
    <w:rsid w:val="36792F35"/>
    <w:rsid w:val="399A527E"/>
    <w:rsid w:val="3B044FA9"/>
    <w:rsid w:val="40025C3C"/>
    <w:rsid w:val="41945ECC"/>
    <w:rsid w:val="420B36F6"/>
    <w:rsid w:val="444B7654"/>
    <w:rsid w:val="44826BB7"/>
    <w:rsid w:val="47032616"/>
    <w:rsid w:val="497B3F5C"/>
    <w:rsid w:val="4CFD3B01"/>
    <w:rsid w:val="4E3D1520"/>
    <w:rsid w:val="4E6529FD"/>
    <w:rsid w:val="4EEB7EEC"/>
    <w:rsid w:val="53707D57"/>
    <w:rsid w:val="53714DC5"/>
    <w:rsid w:val="55E63F3E"/>
    <w:rsid w:val="57233D36"/>
    <w:rsid w:val="57901002"/>
    <w:rsid w:val="5966576F"/>
    <w:rsid w:val="59F042E2"/>
    <w:rsid w:val="5AEA78DD"/>
    <w:rsid w:val="5CCA4061"/>
    <w:rsid w:val="5DC17BCC"/>
    <w:rsid w:val="5DDF73F5"/>
    <w:rsid w:val="5E737BD4"/>
    <w:rsid w:val="5F155AD8"/>
    <w:rsid w:val="62B4297F"/>
    <w:rsid w:val="636222AE"/>
    <w:rsid w:val="63D66875"/>
    <w:rsid w:val="64113E86"/>
    <w:rsid w:val="64561EEC"/>
    <w:rsid w:val="64A0043B"/>
    <w:rsid w:val="674C6D0A"/>
    <w:rsid w:val="67D144EC"/>
    <w:rsid w:val="6A770DE5"/>
    <w:rsid w:val="6CA86DBD"/>
    <w:rsid w:val="70055769"/>
    <w:rsid w:val="71636912"/>
    <w:rsid w:val="729B64B2"/>
    <w:rsid w:val="73734B9C"/>
    <w:rsid w:val="78C851D3"/>
    <w:rsid w:val="7F8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360" w:lineRule="auto"/>
      <w:ind w:firstLine="643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line="360" w:lineRule="auto"/>
      <w:ind w:firstLine="643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txt41"/>
    <w:basedOn w:val="8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13">
    <w:name w:val="标题 3 Char"/>
    <w:link w:val="4"/>
    <w:qFormat/>
    <w:uiPriority w:val="0"/>
    <w:rPr>
      <w:b/>
      <w:sz w:val="28"/>
    </w:rPr>
  </w:style>
  <w:style w:type="character" w:customStyle="1" w:styleId="14">
    <w:name w:val="标题 2 Char"/>
    <w:link w:val="3"/>
    <w:qFormat/>
    <w:uiPriority w:val="9"/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401</Words>
  <Characters>2288</Characters>
  <Lines>19</Lines>
  <Paragraphs>5</Paragraphs>
  <TotalTime>24</TotalTime>
  <ScaleCrop>false</ScaleCrop>
  <LinksUpToDate>false</LinksUpToDate>
  <CharactersWithSpaces>2684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2018-09-10T02:01:00Z</dcterms:created>
  <dc:creator>administrator</dc:creator>
  <cp:lastModifiedBy>黄宇</cp:lastModifiedBy>
  <cp:lastPrinted>2018-10-23T05:53:00Z</cp:lastPrinted>
  <dcterms:modified xsi:type="dcterms:W3CDTF">2018-12-27T09:53:09Z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  <property fmtid="{D5CDD505-2E9C-101B-9397-08002B2CF9AE}" pid="3" name="KSORubyTemplateID" linkTarget="0">
    <vt:lpwstr>6</vt:lpwstr>
  </property>
</Properties>
</file>